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501" w:type="dxa"/>
        <w:tblInd w:w="93" w:type="dxa"/>
        <w:tblLayout w:type="fixed"/>
        <w:tblLook w:val="04A0"/>
      </w:tblPr>
      <w:tblGrid>
        <w:gridCol w:w="2860"/>
        <w:gridCol w:w="274"/>
        <w:gridCol w:w="3827"/>
        <w:gridCol w:w="679"/>
        <w:gridCol w:w="739"/>
        <w:gridCol w:w="916"/>
        <w:gridCol w:w="359"/>
        <w:gridCol w:w="1418"/>
        <w:gridCol w:w="193"/>
        <w:gridCol w:w="236"/>
      </w:tblGrid>
      <w:tr w:rsidR="005F4542" w:rsidRPr="005F4542" w:rsidTr="005F4542">
        <w:trPr>
          <w:gridAfter w:val="2"/>
          <w:wAfter w:w="429" w:type="dxa"/>
          <w:trHeight w:val="315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2</w:t>
            </w:r>
          </w:p>
        </w:tc>
      </w:tr>
      <w:tr w:rsidR="005F4542" w:rsidRPr="005F4542" w:rsidTr="005F4542">
        <w:trPr>
          <w:gridAfter w:val="2"/>
          <w:wAfter w:w="429" w:type="dxa"/>
          <w:trHeight w:val="9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к  решению Собрания представителей города Сердобска Сердобского района</w:t>
            </w:r>
          </w:p>
        </w:tc>
      </w:tr>
      <w:tr w:rsidR="005F4542" w:rsidRPr="005F4542" w:rsidTr="005F4542">
        <w:trPr>
          <w:gridAfter w:val="2"/>
          <w:wAfter w:w="429" w:type="dxa"/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34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 </w:t>
            </w: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26.12.2012</w:t>
            </w: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</w:t>
            </w: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42-5/3</w:t>
            </w:r>
          </w:p>
        </w:tc>
      </w:tr>
      <w:tr w:rsidR="005F4542" w:rsidRPr="005F4542" w:rsidTr="005F4542">
        <w:trPr>
          <w:trHeight w:val="300"/>
        </w:trPr>
        <w:tc>
          <w:tcPr>
            <w:tcW w:w="2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5F4542" w:rsidRPr="005F4542" w:rsidTr="005F4542">
        <w:trPr>
          <w:gridAfter w:val="2"/>
          <w:wAfter w:w="429" w:type="dxa"/>
          <w:trHeight w:val="360"/>
        </w:trPr>
        <w:tc>
          <w:tcPr>
            <w:tcW w:w="110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ind w:right="31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Объем безвозмездных поступлений </w:t>
            </w:r>
          </w:p>
        </w:tc>
      </w:tr>
      <w:tr w:rsidR="005F4542" w:rsidRPr="005F4542" w:rsidTr="00300F75">
        <w:trPr>
          <w:gridAfter w:val="2"/>
          <w:wAfter w:w="429" w:type="dxa"/>
          <w:trHeight w:val="345"/>
        </w:trPr>
        <w:tc>
          <w:tcPr>
            <w:tcW w:w="110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в бюджет города Сердобска Сердобского района в 2012-2014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годах</w:t>
            </w:r>
          </w:p>
        </w:tc>
      </w:tr>
      <w:tr w:rsidR="005F4542" w:rsidRPr="005F4542" w:rsidTr="005F4542">
        <w:trPr>
          <w:gridAfter w:val="2"/>
          <w:wAfter w:w="429" w:type="dxa"/>
          <w:trHeight w:val="39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(тыс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4542" w:rsidRPr="005F4542" w:rsidTr="005F4542">
        <w:trPr>
          <w:gridAfter w:val="2"/>
          <w:wAfter w:w="429" w:type="dxa"/>
          <w:trHeight w:val="210"/>
        </w:trPr>
        <w:tc>
          <w:tcPr>
            <w:tcW w:w="3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F4542" w:rsidRPr="005F4542" w:rsidTr="005F4542">
        <w:trPr>
          <w:gridAfter w:val="2"/>
          <w:wAfter w:w="429" w:type="dxa"/>
          <w:trHeight w:val="765"/>
        </w:trPr>
        <w:tc>
          <w:tcPr>
            <w:tcW w:w="313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Виды  доходов</w:t>
            </w:r>
          </w:p>
        </w:tc>
        <w:tc>
          <w:tcPr>
            <w:tcW w:w="141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2012 г.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2013 г.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2014 г.</w:t>
            </w:r>
          </w:p>
        </w:tc>
      </w:tr>
      <w:tr w:rsidR="005F4542" w:rsidRPr="005F4542" w:rsidTr="005F4542">
        <w:trPr>
          <w:gridAfter w:val="2"/>
          <w:wAfter w:w="429" w:type="dxa"/>
          <w:trHeight w:val="37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000 2 00 00000 00 0000 000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163 739,355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7 221,625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7 576,682</w:t>
            </w:r>
          </w:p>
        </w:tc>
      </w:tr>
      <w:tr w:rsidR="005F4542" w:rsidRPr="005F4542" w:rsidTr="005F4542">
        <w:trPr>
          <w:gridAfter w:val="2"/>
          <w:wAfter w:w="429" w:type="dxa"/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163 739,355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7 221,625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7 576,682</w:t>
            </w:r>
          </w:p>
        </w:tc>
      </w:tr>
      <w:tr w:rsidR="005F4542" w:rsidRPr="005F4542" w:rsidTr="005F4542">
        <w:trPr>
          <w:gridAfter w:val="2"/>
          <w:wAfter w:w="429" w:type="dxa"/>
          <w:trHeight w:val="6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000 2 02 01000 00 0000 151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Дотации бюджетам субъектов РФ и муниципальных образований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6 851,424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7 221,625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7 576,682</w:t>
            </w:r>
          </w:p>
        </w:tc>
      </w:tr>
      <w:tr w:rsidR="005F4542" w:rsidRPr="005F4542" w:rsidTr="005F4542">
        <w:trPr>
          <w:gridAfter w:val="2"/>
          <w:wAfter w:w="429" w:type="dxa"/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000 2 02 01001 00 0000 151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6 851,424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7 221,625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7 576,682</w:t>
            </w:r>
          </w:p>
        </w:tc>
      </w:tr>
      <w:tr w:rsidR="005F4542" w:rsidRPr="005F4542" w:rsidTr="005F4542">
        <w:trPr>
          <w:gridAfter w:val="2"/>
          <w:wAfter w:w="429" w:type="dxa"/>
          <w:trHeight w:val="67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000 2 02 01001 10 0000 151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Дотации бюджетам поселений на выравнивание  бюджетной обеспеченности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6 851,424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7 221,625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7 576,682</w:t>
            </w:r>
          </w:p>
        </w:tc>
      </w:tr>
      <w:tr w:rsidR="005F4542" w:rsidRPr="005F4542" w:rsidTr="005F4542">
        <w:trPr>
          <w:gridAfter w:val="2"/>
          <w:wAfter w:w="429" w:type="dxa"/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000 2 02 02000 00 0000 151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Субсидии бюджетам субъектам РФ и муниципальных образований (межбюджетные субсидии)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148 348,807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000 2 02 02009 00 0000 151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государственную поддержку малого и среднего предпринимательства, включая  крестьянские (фермерские) хозяйства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3 200,000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2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000 2 02 02009 10 0000 151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Субсидии бюджетам поселений на государственную поддержку малого и среднего предпринимательства, включая крестьянские (фермерские) хозяйства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3 200,000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61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000 2 02 02051 00 0000 151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бюджетам на реализацию федеральных целевых программ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540,349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60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000 2 02 02051 10 0000 151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Субсидии бюджетам поселений на реализацию федеральных целевых программ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540,349</w:t>
            </w:r>
          </w:p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46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000 2 02 02088 00 0000 151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Субсидии бюджетам муниципальных образований  на обеспечение мероприятий по капитальному ремонту многоквартирных домов и переселению  граждан из аварийного жилищного фонда за счет средств, поступивших от государственной корпорации </w:t>
            </w:r>
            <w:r w:rsidRPr="005F45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- </w:t>
            </w: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Фонда содействия реформированию жилищно-коммунального хозяйства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17 999,991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17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000 2 02 02088 10 0001 151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Фонд содействия реформированию жилищно-коммунального хозяйства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17 999,991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39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126 608,467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5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000 2 02 02999 10 9210 151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субсидии бюджетам поселений на 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17 204,400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89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000 2 02 02999 10 9215 151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Прочие субсидии бюджетам поселений  на реализацию мероприятий по поддержке </w:t>
            </w:r>
            <w:proofErr w:type="spellStart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монопрофильного</w:t>
            </w:r>
            <w:proofErr w:type="spellEnd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муниципального образования города Сердобска Сердобского района Пензенской области за счет средств федерального бюджета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86 520,000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89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000 2 02 02999 10 9216 151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Прочие субсидии бюджетам поселений  на реализацию мероприятий по поддержке </w:t>
            </w:r>
            <w:proofErr w:type="spellStart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монопрофильного</w:t>
            </w:r>
            <w:proofErr w:type="spellEnd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муниципального образования города Сердобска Сердобского района Пензенской области за счет средств бюджета Пензенской области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20 901,811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57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901 2 02 02999 10 9251 151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Прочие субсидии бюджетам поселений на реализацию муниципальных программ развития малого и среднего предпринимательства </w:t>
            </w:r>
            <w:proofErr w:type="spellStart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монопрофильных</w:t>
            </w:r>
            <w:proofErr w:type="spellEnd"/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муниципальных образований (моногорода)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800,000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520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000 2 02 02999 10 9257 151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субсидии бюджетам поселений на реализацию подпрограммы  «Модернизация и строительство систем теплоснабжения в населенных пунктах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307,225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94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000 2 02 02999 10 9261 151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субсидии бюджетам поселений на реализацию подпрограммы «Обеспечение жильем молодых семей" на 2010-2015 годы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589,231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2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000 2 02 02999 10 9268 151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субсидии бюджетам поселений на реализацию подпрограммы  «Благоустройство населенных пунктов Пензенской области» областной целевой программы энергосбережения и повышения энергетической эффективности Пензенской области на 2010-2020 годы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200,100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55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000 2 02 02999 10 9296 151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субсидии бюджетам поселений на реализацию подпрограммы «Благоустройство населенных пунктов Пензенской области» долгосрочной целевой программы «Комплексная программа модернизации и реформирования жилищно-коммунального хозяйства Пензенской области на 2011–2015 годы»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85,700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39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000 2 02 04000 00 0000 000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8 539,124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630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000 2 02 04999 00 0000 151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8 539,124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1605"/>
        </w:trPr>
        <w:tc>
          <w:tcPr>
            <w:tcW w:w="3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000 2 02 04999 10 5015 151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межбюджетные трансферты, передаваемые бюджетам поселений по реализации муниципальной целевой программы на развитие автомобильных дорог общего пользования местного значения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4 500,000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5F4542" w:rsidRPr="005F4542" w:rsidTr="005F4542">
        <w:trPr>
          <w:gridAfter w:val="2"/>
          <w:wAfter w:w="429" w:type="dxa"/>
          <w:trHeight w:val="2205"/>
        </w:trPr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000 2 02 04999 10 5037 151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542" w:rsidRPr="005F4542" w:rsidRDefault="005F4542" w:rsidP="005F45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Прочие межбюджетные трансферты, передаваемые бюджетам поселений по реализации муниципальной целевой программы «Снятие инфраструктурных ограничений в части инженерных коммуникаций ключевого инвестиционного проекта «Тепличный комплекс»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4 039,124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4542" w:rsidRPr="005F4542" w:rsidRDefault="005F4542" w:rsidP="005F45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F454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5D1C10" w:rsidRDefault="005D1C10" w:rsidP="005F4542"/>
    <w:sectPr w:rsidR="005D1C10" w:rsidSect="005F4542">
      <w:pgSz w:w="11906" w:h="16838"/>
      <w:pgMar w:top="1134" w:right="566" w:bottom="113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4542"/>
    <w:rsid w:val="005D1C10"/>
    <w:rsid w:val="005F4542"/>
    <w:rsid w:val="00C37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4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Rayon</dc:creator>
  <cp:keywords/>
  <dc:description/>
  <cp:lastModifiedBy>Rayon</cp:lastModifiedBy>
  <cp:revision>2</cp:revision>
  <dcterms:created xsi:type="dcterms:W3CDTF">2013-01-11T09:46:00Z</dcterms:created>
  <dcterms:modified xsi:type="dcterms:W3CDTF">2013-01-11T10:32:00Z</dcterms:modified>
</cp:coreProperties>
</file>